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CB" w:rsidRPr="007B1E92" w:rsidRDefault="007B1E92" w:rsidP="00E163CB">
      <w:pPr>
        <w:pStyle w:val="a7"/>
        <w:ind w:right="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B1E92">
        <w:rPr>
          <w:rFonts w:ascii="Times New Roman" w:hAnsi="Times New Roman" w:cs="Times New Roman"/>
          <w:b/>
          <w:sz w:val="36"/>
          <w:szCs w:val="36"/>
        </w:rPr>
        <w:t>В Чернігові відкрили оновлене приміщення сервісного центру ПФУ</w:t>
      </w:r>
    </w:p>
    <w:p w:rsidR="00764B91" w:rsidRPr="00092C78" w:rsidRDefault="00764B91" w:rsidP="008464C0">
      <w:pPr>
        <w:pStyle w:val="a7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C78">
        <w:rPr>
          <w:rFonts w:ascii="Times New Roman" w:hAnsi="Times New Roman" w:cs="Times New Roman"/>
          <w:sz w:val="28"/>
          <w:szCs w:val="28"/>
        </w:rPr>
        <w:t>У зв’язку з переїздом, відділ обслуговування громадян №</w:t>
      </w:r>
      <w:r w:rsidR="006834A2">
        <w:rPr>
          <w:rFonts w:ascii="Times New Roman" w:hAnsi="Times New Roman" w:cs="Times New Roman"/>
          <w:sz w:val="28"/>
          <w:szCs w:val="28"/>
        </w:rPr>
        <w:t xml:space="preserve"> </w:t>
      </w:r>
      <w:r w:rsidRPr="00092C78">
        <w:rPr>
          <w:rFonts w:ascii="Times New Roman" w:hAnsi="Times New Roman" w:cs="Times New Roman"/>
          <w:sz w:val="28"/>
          <w:szCs w:val="28"/>
        </w:rPr>
        <w:t>1 (сервісний центр) Управління обслуговування громадян</w:t>
      </w:r>
      <w:r w:rsidR="00DA681E" w:rsidRPr="00D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Головного управління </w:t>
      </w:r>
      <w:r w:rsidR="00DA681E" w:rsidRPr="0009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Пенсійного фонду</w:t>
      </w:r>
      <w:r w:rsidR="00DA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 Чернігівській області</w:t>
      </w:r>
      <w:r w:rsidRPr="00092C78">
        <w:rPr>
          <w:rFonts w:ascii="Times New Roman" w:hAnsi="Times New Roman" w:cs="Times New Roman"/>
          <w:sz w:val="28"/>
          <w:szCs w:val="28"/>
        </w:rPr>
        <w:t xml:space="preserve">, який розміщувався за адресою: м. Чернігів, вул. Шевченка, 162, здійснює прийом відвідувачів за новою адресою: </w:t>
      </w:r>
      <w:r w:rsidRPr="00092C78">
        <w:rPr>
          <w:rFonts w:ascii="Times New Roman" w:hAnsi="Times New Roman" w:cs="Times New Roman"/>
          <w:bCs/>
          <w:sz w:val="28"/>
          <w:szCs w:val="28"/>
        </w:rPr>
        <w:t>м. Чернігів, вул. Музична, 1</w:t>
      </w:r>
      <w:r w:rsidR="00F73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C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092C78">
        <w:rPr>
          <w:rFonts w:ascii="Times New Roman" w:hAnsi="Times New Roman" w:cs="Times New Roman"/>
          <w:bCs/>
          <w:sz w:val="28"/>
          <w:szCs w:val="28"/>
        </w:rPr>
        <w:br/>
      </w:r>
      <w:r w:rsidRPr="00092C78">
        <w:rPr>
          <w:rFonts w:ascii="Times New Roman" w:hAnsi="Times New Roman" w:cs="Times New Roman"/>
          <w:sz w:val="28"/>
          <w:szCs w:val="28"/>
        </w:rPr>
        <w:t xml:space="preserve">(район колишньої фабрики музичних інструментів). </w:t>
      </w:r>
    </w:p>
    <w:p w:rsidR="00764B91" w:rsidRPr="00092C78" w:rsidRDefault="00764B91" w:rsidP="008464C0">
      <w:pPr>
        <w:pStyle w:val="a7"/>
        <w:ind w:left="-567" w:right="283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92C78">
        <w:rPr>
          <w:rFonts w:ascii="Times New Roman" w:hAnsi="Times New Roman" w:cs="Times New Roman"/>
          <w:sz w:val="28"/>
          <w:szCs w:val="28"/>
        </w:rPr>
        <w:t xml:space="preserve">Графік прийому громадян: </w:t>
      </w:r>
      <w:r w:rsidRPr="00092C78">
        <w:rPr>
          <w:rFonts w:ascii="Times New Roman" w:hAnsi="Times New Roman" w:cs="Times New Roman"/>
          <w:bCs/>
          <w:sz w:val="28"/>
          <w:szCs w:val="28"/>
        </w:rPr>
        <w:t>понеділок - п’ятниця з 8:00 до 18:00</w:t>
      </w:r>
      <w:r w:rsidR="00441A05">
        <w:rPr>
          <w:rFonts w:ascii="Times New Roman" w:hAnsi="Times New Roman" w:cs="Times New Roman"/>
          <w:bCs/>
          <w:sz w:val="28"/>
          <w:szCs w:val="28"/>
        </w:rPr>
        <w:t>.</w:t>
      </w:r>
      <w:r w:rsidRPr="00092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B91" w:rsidRPr="00092C78" w:rsidRDefault="00764B91" w:rsidP="008464C0">
      <w:pPr>
        <w:pStyle w:val="a7"/>
        <w:tabs>
          <w:tab w:val="left" w:pos="5891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92C78">
        <w:rPr>
          <w:rFonts w:ascii="Times New Roman" w:hAnsi="Times New Roman" w:cs="Times New Roman"/>
          <w:sz w:val="28"/>
          <w:szCs w:val="28"/>
        </w:rPr>
        <w:t>Телефон гарячої лінії:</w:t>
      </w:r>
      <w:r w:rsidR="006834A2">
        <w:rPr>
          <w:rFonts w:ascii="Times New Roman" w:hAnsi="Times New Roman" w:cs="Times New Roman"/>
          <w:sz w:val="28"/>
          <w:szCs w:val="28"/>
        </w:rPr>
        <w:t xml:space="preserve"> </w:t>
      </w:r>
      <w:r w:rsidRPr="00092C78">
        <w:rPr>
          <w:rFonts w:ascii="Times New Roman" w:hAnsi="Times New Roman" w:cs="Times New Roman"/>
          <w:sz w:val="28"/>
          <w:szCs w:val="28"/>
        </w:rPr>
        <w:t>(0462) 67-84-71</w:t>
      </w:r>
      <w:r w:rsidR="00441A05">
        <w:rPr>
          <w:rFonts w:ascii="Times New Roman" w:hAnsi="Times New Roman" w:cs="Times New Roman"/>
          <w:sz w:val="28"/>
          <w:szCs w:val="28"/>
        </w:rPr>
        <w:t>.</w:t>
      </w:r>
    </w:p>
    <w:p w:rsidR="000A26E5" w:rsidRPr="00092C78" w:rsidRDefault="00004179" w:rsidP="008464C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8">
        <w:rPr>
          <w:rFonts w:ascii="Times New Roman" w:hAnsi="Times New Roman" w:cs="Times New Roman"/>
          <w:sz w:val="28"/>
          <w:szCs w:val="28"/>
        </w:rPr>
        <w:t xml:space="preserve">Оновлене </w:t>
      </w:r>
      <w:r w:rsidRPr="00092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 відділу обслуговування громадян</w:t>
      </w:r>
      <w:r w:rsidR="0067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D3" w:rsidRPr="00092C78">
        <w:rPr>
          <w:rFonts w:ascii="Times New Roman" w:hAnsi="Times New Roman" w:cs="Times New Roman"/>
          <w:sz w:val="28"/>
          <w:szCs w:val="28"/>
        </w:rPr>
        <w:t>№1</w:t>
      </w:r>
      <w:r w:rsidRPr="0009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розташоване </w:t>
      </w:r>
      <w:r w:rsidR="00471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r w:rsidR="007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залізничного </w:t>
      </w:r>
      <w:r w:rsidR="007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092C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  <w:r w:rsidR="007417A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09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важливо для мешканців сільських територій </w:t>
      </w:r>
      <w:r w:rsidR="000A26E5" w:rsidRPr="0009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області. Попри те, що наразі більшість пенсійних послуг можна одержати не виходячи з дому, у значної кількості людей є необхідність у професійній допомозі фахівця, щ</w:t>
      </w:r>
      <w:r w:rsidR="00DA68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надається в сервісних центрах</w:t>
      </w:r>
      <w:r w:rsidR="00D7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ПФУ</w:t>
      </w:r>
      <w:r w:rsidR="00DA6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A0" w:rsidRDefault="000A26E5" w:rsidP="007417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2C78">
        <w:rPr>
          <w:sz w:val="28"/>
          <w:szCs w:val="28"/>
          <w:lang w:val="uk-UA"/>
        </w:rPr>
        <w:t xml:space="preserve">У </w:t>
      </w:r>
      <w:r w:rsidR="00672AD3">
        <w:rPr>
          <w:sz w:val="28"/>
          <w:szCs w:val="28"/>
          <w:lang w:val="uk-UA"/>
        </w:rPr>
        <w:t xml:space="preserve">сервісному центрі </w:t>
      </w:r>
      <w:r w:rsidRPr="00092C78">
        <w:rPr>
          <w:sz w:val="28"/>
          <w:szCs w:val="28"/>
          <w:lang w:val="uk-UA"/>
        </w:rPr>
        <w:t xml:space="preserve">створено </w:t>
      </w:r>
      <w:r w:rsidR="00471715">
        <w:rPr>
          <w:sz w:val="28"/>
          <w:szCs w:val="28"/>
          <w:lang w:val="uk-UA"/>
        </w:rPr>
        <w:t>в</w:t>
      </w:r>
      <w:r w:rsidRPr="00092C78">
        <w:rPr>
          <w:sz w:val="28"/>
          <w:szCs w:val="28"/>
          <w:lang w:val="uk-UA"/>
        </w:rPr>
        <w:t>сі умови для належного обслуговування громадян. Світла простора зала для прий</w:t>
      </w:r>
      <w:r w:rsidR="00471715">
        <w:rPr>
          <w:sz w:val="28"/>
          <w:szCs w:val="28"/>
          <w:lang w:val="uk-UA"/>
        </w:rPr>
        <w:t>о</w:t>
      </w:r>
      <w:r w:rsidRPr="00092C78">
        <w:rPr>
          <w:sz w:val="28"/>
          <w:szCs w:val="28"/>
          <w:lang w:val="uk-UA"/>
        </w:rPr>
        <w:t xml:space="preserve">му відвідувачів, відокремлена зала очікування </w:t>
      </w:r>
      <w:r w:rsidR="00CE25B6" w:rsidRPr="00092C78">
        <w:rPr>
          <w:sz w:val="28"/>
          <w:szCs w:val="28"/>
          <w:lang w:val="uk-UA"/>
        </w:rPr>
        <w:t xml:space="preserve">зі </w:t>
      </w:r>
      <w:r w:rsidRPr="00092C78">
        <w:rPr>
          <w:sz w:val="28"/>
          <w:szCs w:val="28"/>
          <w:lang w:val="uk-UA"/>
        </w:rPr>
        <w:t>зручними місцями для сидіння</w:t>
      </w:r>
      <w:r w:rsidR="007417A0">
        <w:rPr>
          <w:sz w:val="28"/>
          <w:szCs w:val="28"/>
          <w:lang w:val="uk-UA"/>
        </w:rPr>
        <w:t>, яка</w:t>
      </w:r>
      <w:r w:rsidR="00E163CB">
        <w:rPr>
          <w:sz w:val="28"/>
          <w:szCs w:val="28"/>
          <w:lang w:val="uk-UA"/>
        </w:rPr>
        <w:t xml:space="preserve"> </w:t>
      </w:r>
      <w:proofErr w:type="spellStart"/>
      <w:r w:rsidR="00E163CB">
        <w:rPr>
          <w:sz w:val="28"/>
          <w:szCs w:val="28"/>
          <w:lang w:val="uk-UA"/>
        </w:rPr>
        <w:t>облаштована</w:t>
      </w:r>
      <w:proofErr w:type="spellEnd"/>
      <w:r w:rsidRPr="00092C78">
        <w:rPr>
          <w:sz w:val="28"/>
          <w:szCs w:val="28"/>
          <w:lang w:val="uk-UA"/>
        </w:rPr>
        <w:t xml:space="preserve"> інформаційними стендами, </w:t>
      </w:r>
      <w:proofErr w:type="spellStart"/>
      <w:r w:rsidRPr="00092C78">
        <w:rPr>
          <w:sz w:val="28"/>
          <w:szCs w:val="28"/>
          <w:lang w:val="uk-UA"/>
        </w:rPr>
        <w:t>роздатковими</w:t>
      </w:r>
      <w:proofErr w:type="spellEnd"/>
      <w:r w:rsidRPr="00092C78">
        <w:rPr>
          <w:sz w:val="28"/>
          <w:szCs w:val="28"/>
          <w:lang w:val="uk-UA"/>
        </w:rPr>
        <w:t xml:space="preserve"> матеріалами</w:t>
      </w:r>
      <w:r w:rsidR="00E163CB">
        <w:rPr>
          <w:sz w:val="28"/>
          <w:szCs w:val="28"/>
          <w:lang w:val="uk-UA"/>
        </w:rPr>
        <w:t>.</w:t>
      </w:r>
      <w:r w:rsidRPr="00092C78">
        <w:rPr>
          <w:sz w:val="28"/>
          <w:szCs w:val="28"/>
          <w:lang w:val="uk-UA"/>
        </w:rPr>
        <w:t xml:space="preserve"> </w:t>
      </w:r>
      <w:r w:rsidR="00E163CB">
        <w:rPr>
          <w:sz w:val="28"/>
          <w:szCs w:val="28"/>
          <w:lang w:val="uk-UA"/>
        </w:rPr>
        <w:t>Н</w:t>
      </w:r>
      <w:r w:rsidRPr="00092C78">
        <w:rPr>
          <w:sz w:val="28"/>
          <w:szCs w:val="28"/>
          <w:lang w:val="uk-UA"/>
        </w:rPr>
        <w:t>аявн</w:t>
      </w:r>
      <w:r w:rsidR="007417A0">
        <w:rPr>
          <w:sz w:val="28"/>
          <w:szCs w:val="28"/>
          <w:lang w:val="uk-UA"/>
        </w:rPr>
        <w:t>і</w:t>
      </w:r>
      <w:r w:rsidRPr="00092C78">
        <w:rPr>
          <w:sz w:val="28"/>
          <w:szCs w:val="28"/>
          <w:lang w:val="uk-UA"/>
        </w:rPr>
        <w:t xml:space="preserve"> систем</w:t>
      </w:r>
      <w:r w:rsidR="007417A0">
        <w:rPr>
          <w:sz w:val="28"/>
          <w:szCs w:val="28"/>
          <w:lang w:val="uk-UA"/>
        </w:rPr>
        <w:t>и</w:t>
      </w:r>
      <w:r w:rsidRPr="00092C78">
        <w:rPr>
          <w:sz w:val="28"/>
          <w:szCs w:val="28"/>
          <w:lang w:val="uk-UA"/>
        </w:rPr>
        <w:t xml:space="preserve"> електронної черги</w:t>
      </w:r>
      <w:r w:rsidR="00092C78">
        <w:rPr>
          <w:sz w:val="28"/>
          <w:szCs w:val="28"/>
          <w:lang w:val="uk-UA"/>
        </w:rPr>
        <w:t xml:space="preserve"> та </w:t>
      </w:r>
      <w:proofErr w:type="spellStart"/>
      <w:r w:rsidR="00092C78" w:rsidRPr="00092C78">
        <w:rPr>
          <w:sz w:val="28"/>
          <w:szCs w:val="28"/>
          <w:lang w:val="uk-UA"/>
        </w:rPr>
        <w:t>відеоспостереження</w:t>
      </w:r>
      <w:proofErr w:type="spellEnd"/>
      <w:r w:rsidR="00092C78" w:rsidRPr="00092C78">
        <w:rPr>
          <w:sz w:val="28"/>
          <w:szCs w:val="28"/>
          <w:lang w:val="uk-UA"/>
        </w:rPr>
        <w:t>.</w:t>
      </w:r>
      <w:r w:rsidR="007417A0" w:rsidRPr="007417A0">
        <w:rPr>
          <w:sz w:val="28"/>
          <w:szCs w:val="28"/>
          <w:lang w:val="uk-UA"/>
        </w:rPr>
        <w:t xml:space="preserve"> </w:t>
      </w:r>
      <w:r w:rsidR="007417A0">
        <w:rPr>
          <w:sz w:val="28"/>
          <w:szCs w:val="28"/>
          <w:lang w:val="uk-UA"/>
        </w:rPr>
        <w:t>В</w:t>
      </w:r>
      <w:r w:rsidR="007417A0" w:rsidRPr="00092C78">
        <w:rPr>
          <w:sz w:val="28"/>
          <w:szCs w:val="28"/>
          <w:lang w:val="uk-UA"/>
        </w:rPr>
        <w:t>становлено монітор, на якому транслюються відеоролики з питань пенсійного та соціального забезпечення</w:t>
      </w:r>
      <w:r w:rsidR="006834A2">
        <w:rPr>
          <w:sz w:val="28"/>
          <w:szCs w:val="28"/>
          <w:lang w:val="uk-UA"/>
        </w:rPr>
        <w:t>.</w:t>
      </w:r>
      <w:r w:rsidR="007417A0">
        <w:rPr>
          <w:sz w:val="28"/>
          <w:szCs w:val="28"/>
          <w:lang w:val="uk-UA"/>
        </w:rPr>
        <w:t xml:space="preserve"> </w:t>
      </w:r>
      <w:r w:rsidR="006834A2">
        <w:rPr>
          <w:sz w:val="28"/>
          <w:szCs w:val="28"/>
          <w:lang w:val="uk-UA"/>
        </w:rPr>
        <w:t>Є</w:t>
      </w:r>
      <w:r w:rsidR="007417A0" w:rsidRPr="00092C78">
        <w:rPr>
          <w:sz w:val="28"/>
          <w:szCs w:val="28"/>
          <w:lang w:val="uk-UA"/>
        </w:rPr>
        <w:t xml:space="preserve"> можливість скористатись </w:t>
      </w:r>
      <w:proofErr w:type="spellStart"/>
      <w:r w:rsidR="007417A0" w:rsidRPr="00092C78">
        <w:rPr>
          <w:sz w:val="28"/>
          <w:szCs w:val="28"/>
          <w:lang w:val="uk-UA"/>
        </w:rPr>
        <w:t>кулером</w:t>
      </w:r>
      <w:proofErr w:type="spellEnd"/>
      <w:r w:rsidR="007417A0" w:rsidRPr="00092C78">
        <w:rPr>
          <w:sz w:val="28"/>
          <w:szCs w:val="28"/>
          <w:lang w:val="uk-UA"/>
        </w:rPr>
        <w:t>, аптечкою.</w:t>
      </w:r>
    </w:p>
    <w:p w:rsidR="008464C0" w:rsidRDefault="008464C0" w:rsidP="008464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26E5" w:rsidRPr="00092C78">
        <w:rPr>
          <w:sz w:val="28"/>
          <w:szCs w:val="28"/>
          <w:lang w:val="uk-UA"/>
        </w:rPr>
        <w:t xml:space="preserve">обоче місце </w:t>
      </w:r>
      <w:r>
        <w:rPr>
          <w:sz w:val="28"/>
          <w:szCs w:val="28"/>
          <w:lang w:val="uk-UA"/>
        </w:rPr>
        <w:t>для роботи запитувачів з документами о</w:t>
      </w:r>
      <w:r w:rsidRPr="00092C78">
        <w:rPr>
          <w:sz w:val="28"/>
          <w:szCs w:val="28"/>
          <w:lang w:val="uk-UA"/>
        </w:rPr>
        <w:t>бладнан</w:t>
      </w:r>
      <w:r>
        <w:rPr>
          <w:sz w:val="28"/>
          <w:szCs w:val="28"/>
          <w:lang w:val="uk-UA"/>
        </w:rPr>
        <w:t xml:space="preserve">о </w:t>
      </w:r>
      <w:r w:rsidR="000A26E5" w:rsidRPr="00092C78">
        <w:rPr>
          <w:sz w:val="28"/>
          <w:szCs w:val="28"/>
          <w:lang w:val="uk-UA"/>
        </w:rPr>
        <w:t xml:space="preserve">комп'ютером, </w:t>
      </w:r>
      <w:r w:rsidR="006834A2">
        <w:rPr>
          <w:sz w:val="28"/>
          <w:szCs w:val="28"/>
          <w:lang w:val="uk-UA"/>
        </w:rPr>
        <w:t xml:space="preserve">який </w:t>
      </w:r>
      <w:r w:rsidR="00D07DCB">
        <w:rPr>
          <w:sz w:val="28"/>
          <w:szCs w:val="28"/>
          <w:lang w:val="uk-UA"/>
        </w:rPr>
        <w:t>підключено до</w:t>
      </w:r>
      <w:r w:rsidR="006834A2">
        <w:rPr>
          <w:sz w:val="28"/>
          <w:szCs w:val="28"/>
          <w:lang w:val="uk-UA"/>
        </w:rPr>
        <w:t xml:space="preserve"> </w:t>
      </w:r>
      <w:proofErr w:type="spellStart"/>
      <w:r w:rsidR="000A26E5" w:rsidRPr="00092C78">
        <w:rPr>
          <w:sz w:val="28"/>
          <w:szCs w:val="28"/>
          <w:lang w:val="uk-UA"/>
        </w:rPr>
        <w:t>мереж</w:t>
      </w:r>
      <w:r w:rsidR="00D07DCB">
        <w:rPr>
          <w:sz w:val="28"/>
          <w:szCs w:val="28"/>
          <w:lang w:val="uk-UA"/>
        </w:rPr>
        <w:t>и</w:t>
      </w:r>
      <w:proofErr w:type="spellEnd"/>
      <w:r w:rsidR="000A26E5" w:rsidRPr="00092C78">
        <w:rPr>
          <w:sz w:val="28"/>
          <w:szCs w:val="28"/>
          <w:lang w:val="uk-UA"/>
        </w:rPr>
        <w:t xml:space="preserve"> Інтернет</w:t>
      </w:r>
      <w:r>
        <w:rPr>
          <w:sz w:val="28"/>
          <w:szCs w:val="28"/>
          <w:lang w:val="uk-UA"/>
        </w:rPr>
        <w:t>.</w:t>
      </w:r>
    </w:p>
    <w:p w:rsidR="00441A05" w:rsidRDefault="005E1350" w:rsidP="006834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92C78">
        <w:rPr>
          <w:sz w:val="28"/>
          <w:szCs w:val="28"/>
          <w:lang w:val="uk-UA"/>
        </w:rPr>
        <w:t>Для осіб з інвалідністю</w:t>
      </w:r>
      <w:r>
        <w:rPr>
          <w:sz w:val="28"/>
          <w:szCs w:val="28"/>
          <w:lang w:val="uk-UA"/>
        </w:rPr>
        <w:t xml:space="preserve"> </w:t>
      </w:r>
      <w:r w:rsidRPr="00092C78">
        <w:rPr>
          <w:sz w:val="28"/>
          <w:szCs w:val="28"/>
          <w:lang w:val="uk-UA"/>
        </w:rPr>
        <w:t xml:space="preserve">вхід до приміщення </w:t>
      </w:r>
      <w:proofErr w:type="spellStart"/>
      <w:r w:rsidRPr="00092C78">
        <w:rPr>
          <w:sz w:val="28"/>
          <w:szCs w:val="28"/>
          <w:lang w:val="uk-UA"/>
        </w:rPr>
        <w:t>облаштований</w:t>
      </w:r>
      <w:proofErr w:type="spellEnd"/>
      <w:r w:rsidRPr="00092C78">
        <w:rPr>
          <w:sz w:val="28"/>
          <w:szCs w:val="28"/>
          <w:lang w:val="uk-UA"/>
        </w:rPr>
        <w:t xml:space="preserve"> пандусом</w:t>
      </w:r>
      <w:r w:rsidR="00471715">
        <w:rPr>
          <w:sz w:val="28"/>
          <w:szCs w:val="28"/>
          <w:lang w:val="uk-UA"/>
        </w:rPr>
        <w:t xml:space="preserve"> та </w:t>
      </w:r>
      <w:r w:rsidR="00441A05" w:rsidRPr="00092C78">
        <w:rPr>
          <w:sz w:val="28"/>
          <w:szCs w:val="28"/>
          <w:lang w:val="uk-UA"/>
        </w:rPr>
        <w:t>кнопк</w:t>
      </w:r>
      <w:r w:rsidR="00441A05">
        <w:rPr>
          <w:sz w:val="28"/>
          <w:szCs w:val="28"/>
          <w:lang w:val="uk-UA"/>
        </w:rPr>
        <w:t>ою</w:t>
      </w:r>
      <w:r w:rsidR="00441A05" w:rsidRPr="00092C78">
        <w:rPr>
          <w:sz w:val="28"/>
          <w:szCs w:val="28"/>
          <w:lang w:val="uk-UA"/>
        </w:rPr>
        <w:t xml:space="preserve"> виклику спеціаліста</w:t>
      </w:r>
      <w:r w:rsidR="00441A05">
        <w:rPr>
          <w:sz w:val="28"/>
          <w:szCs w:val="28"/>
          <w:lang w:val="uk-UA"/>
        </w:rPr>
        <w:t>.</w:t>
      </w:r>
    </w:p>
    <w:p w:rsidR="00672AD3" w:rsidRDefault="00672AD3" w:rsidP="008464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це дозволяє </w:t>
      </w:r>
      <w:r w:rsidRPr="00092C78">
        <w:rPr>
          <w:sz w:val="28"/>
          <w:szCs w:val="28"/>
          <w:lang w:val="uk-UA"/>
        </w:rPr>
        <w:t>забезпеч</w:t>
      </w:r>
      <w:r w:rsidR="006834A2">
        <w:rPr>
          <w:sz w:val="28"/>
          <w:szCs w:val="28"/>
          <w:lang w:val="uk-UA"/>
        </w:rPr>
        <w:t xml:space="preserve">ити </w:t>
      </w:r>
      <w:r w:rsidRPr="00092C78">
        <w:rPr>
          <w:sz w:val="28"/>
          <w:szCs w:val="28"/>
          <w:lang w:val="uk-UA"/>
        </w:rPr>
        <w:t>максимальну зручність для</w:t>
      </w:r>
      <w:r>
        <w:rPr>
          <w:sz w:val="28"/>
          <w:szCs w:val="28"/>
          <w:lang w:val="uk-UA"/>
        </w:rPr>
        <w:t xml:space="preserve"> відвідувачів</w:t>
      </w:r>
      <w:r w:rsidRPr="00092C78">
        <w:rPr>
          <w:sz w:val="28"/>
          <w:szCs w:val="28"/>
          <w:lang w:val="uk-UA"/>
        </w:rPr>
        <w:t xml:space="preserve">, високу якість обслуговування, комплексне й оперативне вирішення питань осіб, які звертаються до </w:t>
      </w:r>
      <w:r w:rsidR="00471715" w:rsidRPr="00471715">
        <w:rPr>
          <w:sz w:val="28"/>
          <w:szCs w:val="28"/>
          <w:lang w:val="uk-UA"/>
        </w:rPr>
        <w:t xml:space="preserve">Головного управління </w:t>
      </w:r>
      <w:r w:rsidR="00471715" w:rsidRPr="00092C78">
        <w:rPr>
          <w:sz w:val="28"/>
          <w:szCs w:val="28"/>
          <w:lang w:val="uk-UA"/>
        </w:rPr>
        <w:t>Пенсійного фонду</w:t>
      </w:r>
      <w:r w:rsidR="00471715" w:rsidRPr="00471715">
        <w:rPr>
          <w:sz w:val="28"/>
          <w:szCs w:val="28"/>
          <w:lang w:val="uk-UA"/>
        </w:rPr>
        <w:t xml:space="preserve"> України в області</w:t>
      </w:r>
      <w:r>
        <w:rPr>
          <w:sz w:val="28"/>
          <w:szCs w:val="28"/>
          <w:lang w:val="uk-UA"/>
        </w:rPr>
        <w:t>.</w:t>
      </w:r>
      <w:r w:rsidRPr="00E163CB">
        <w:rPr>
          <w:sz w:val="28"/>
          <w:szCs w:val="28"/>
          <w:lang w:val="uk-UA"/>
        </w:rPr>
        <w:t xml:space="preserve"> </w:t>
      </w:r>
      <w:r w:rsidR="00471715">
        <w:rPr>
          <w:sz w:val="28"/>
          <w:szCs w:val="28"/>
          <w:lang w:val="uk-UA"/>
        </w:rPr>
        <w:t xml:space="preserve">Органи </w:t>
      </w:r>
      <w:r w:rsidRPr="00092C78">
        <w:rPr>
          <w:sz w:val="28"/>
          <w:szCs w:val="28"/>
          <w:lang w:val="uk-UA"/>
        </w:rPr>
        <w:t>Пенсійн</w:t>
      </w:r>
      <w:r w:rsidR="00471715">
        <w:rPr>
          <w:sz w:val="28"/>
          <w:szCs w:val="28"/>
          <w:lang w:val="uk-UA"/>
        </w:rPr>
        <w:t>ого</w:t>
      </w:r>
      <w:r w:rsidRPr="00092C78">
        <w:rPr>
          <w:sz w:val="28"/>
          <w:szCs w:val="28"/>
          <w:lang w:val="uk-UA"/>
        </w:rPr>
        <w:t xml:space="preserve"> фонд</w:t>
      </w:r>
      <w:r w:rsidR="00471715">
        <w:rPr>
          <w:sz w:val="28"/>
          <w:szCs w:val="28"/>
          <w:lang w:val="uk-UA"/>
        </w:rPr>
        <w:t xml:space="preserve">у України </w:t>
      </w:r>
      <w:r w:rsidRPr="00092C78">
        <w:rPr>
          <w:sz w:val="28"/>
          <w:szCs w:val="28"/>
          <w:lang w:val="uk-UA"/>
        </w:rPr>
        <w:t>наразі займа</w:t>
      </w:r>
      <w:r w:rsidR="00471715">
        <w:rPr>
          <w:sz w:val="28"/>
          <w:szCs w:val="28"/>
          <w:lang w:val="uk-UA"/>
        </w:rPr>
        <w:t>ю</w:t>
      </w:r>
      <w:r w:rsidRPr="00092C78">
        <w:rPr>
          <w:sz w:val="28"/>
          <w:szCs w:val="28"/>
          <w:lang w:val="uk-UA"/>
        </w:rPr>
        <w:t>ться вирішенням широкого кола соціальних питань і важливо, що якість надання послуг, навіть під час війни, підвищується.</w:t>
      </w:r>
    </w:p>
    <w:p w:rsidR="00E163CB" w:rsidRDefault="00E163CB" w:rsidP="008464C0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63CB" w:rsidRPr="00A52288" w:rsidRDefault="00E163CB" w:rsidP="008464C0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A52288">
        <w:rPr>
          <w:rFonts w:ascii="Times New Roman" w:hAnsi="Times New Roman"/>
          <w:b/>
          <w:bCs/>
          <w:sz w:val="28"/>
          <w:szCs w:val="28"/>
        </w:rPr>
        <w:t>ДОВІДКА</w:t>
      </w:r>
    </w:p>
    <w:p w:rsidR="00E163CB" w:rsidRPr="00A52288" w:rsidRDefault="00E163CB" w:rsidP="008464C0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A52288">
        <w:rPr>
          <w:rFonts w:ascii="Times New Roman" w:hAnsi="Times New Roman"/>
          <w:b/>
          <w:bCs/>
          <w:sz w:val="28"/>
          <w:szCs w:val="28"/>
        </w:rPr>
        <w:t xml:space="preserve">Перелік основних послуг, які надаються у сервісних центрах </w:t>
      </w:r>
    </w:p>
    <w:p w:rsidR="00E163CB" w:rsidRPr="00A52288" w:rsidRDefault="00E163CB" w:rsidP="008464C0">
      <w:pPr>
        <w:pStyle w:val="a7"/>
        <w:jc w:val="both"/>
        <w:rPr>
          <w:sz w:val="28"/>
          <w:szCs w:val="28"/>
        </w:rPr>
      </w:pPr>
      <w:r w:rsidRPr="00A52288">
        <w:rPr>
          <w:rFonts w:ascii="Times New Roman" w:hAnsi="Times New Roman"/>
          <w:b/>
          <w:bCs/>
          <w:sz w:val="28"/>
          <w:szCs w:val="28"/>
        </w:rPr>
        <w:t xml:space="preserve">Головного управління Пенсійного фонду України в Чернігівській області </w:t>
      </w:r>
    </w:p>
    <w:p w:rsidR="00E163CB" w:rsidRPr="00A52288" w:rsidRDefault="00E163CB" w:rsidP="00A5228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Надання довідкової інформації (номери телефонів, адреси органів Пенсійного фонду, режим роботи, порядок звернень на прийом).</w:t>
      </w:r>
    </w:p>
    <w:p w:rsidR="00DA681E" w:rsidRPr="00A52288" w:rsidRDefault="00E163CB" w:rsidP="00A5228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 xml:space="preserve">Попередній запис на прийом до керівництва </w:t>
      </w:r>
      <w:r w:rsidR="00DA681E" w:rsidRPr="00A52288">
        <w:rPr>
          <w:rFonts w:ascii="Times New Roman" w:hAnsi="Times New Roman"/>
          <w:bCs/>
          <w:sz w:val="28"/>
          <w:szCs w:val="28"/>
        </w:rPr>
        <w:t>Головного управління Пенсійного фонду України в області</w:t>
      </w:r>
      <w:r w:rsidR="00D70C32">
        <w:rPr>
          <w:rFonts w:ascii="Times New Roman" w:hAnsi="Times New Roman"/>
          <w:bCs/>
          <w:sz w:val="28"/>
          <w:szCs w:val="28"/>
        </w:rPr>
        <w:t>.</w:t>
      </w:r>
      <w:r w:rsidR="00DA681E" w:rsidRPr="00A52288">
        <w:rPr>
          <w:rFonts w:ascii="Times New Roman" w:hAnsi="Times New Roman"/>
          <w:bCs/>
          <w:sz w:val="28"/>
          <w:szCs w:val="28"/>
        </w:rPr>
        <w:t xml:space="preserve"> </w:t>
      </w:r>
    </w:p>
    <w:p w:rsidR="00DA681E" w:rsidRPr="00A52288" w:rsidRDefault="00E163CB" w:rsidP="00A52288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 xml:space="preserve">Надання консультацій, роз'яснень щодо </w:t>
      </w:r>
      <w:r w:rsidR="00DA681E" w:rsidRPr="00A52288">
        <w:rPr>
          <w:rFonts w:ascii="Times New Roman" w:hAnsi="Times New Roman"/>
          <w:sz w:val="28"/>
          <w:szCs w:val="28"/>
        </w:rPr>
        <w:t xml:space="preserve">пенсійного </w:t>
      </w:r>
      <w:r w:rsidRPr="00A52288">
        <w:rPr>
          <w:rFonts w:ascii="Times New Roman" w:hAnsi="Times New Roman"/>
          <w:sz w:val="28"/>
          <w:szCs w:val="28"/>
        </w:rPr>
        <w:t>законодавства</w:t>
      </w:r>
      <w:r w:rsidR="00DA681E" w:rsidRPr="00A52288">
        <w:rPr>
          <w:rFonts w:ascii="Times New Roman" w:hAnsi="Times New Roman"/>
          <w:sz w:val="28"/>
          <w:szCs w:val="28"/>
        </w:rPr>
        <w:t>.</w:t>
      </w:r>
      <w:r w:rsidRPr="00A52288">
        <w:rPr>
          <w:rFonts w:ascii="Times New Roman" w:hAnsi="Times New Roman"/>
          <w:sz w:val="28"/>
          <w:szCs w:val="28"/>
        </w:rPr>
        <w:t xml:space="preserve"> страхов</w:t>
      </w:r>
      <w:r w:rsidR="00DA681E" w:rsidRPr="00A52288">
        <w:rPr>
          <w:rFonts w:ascii="Times New Roman" w:hAnsi="Times New Roman"/>
          <w:sz w:val="28"/>
          <w:szCs w:val="28"/>
        </w:rPr>
        <w:t>их</w:t>
      </w:r>
      <w:r w:rsidRPr="00A52288">
        <w:rPr>
          <w:rFonts w:ascii="Times New Roman" w:hAnsi="Times New Roman"/>
          <w:sz w:val="28"/>
          <w:szCs w:val="28"/>
        </w:rPr>
        <w:t xml:space="preserve"> виплат, житлових субсидій</w:t>
      </w:r>
      <w:r w:rsidR="00D70C32">
        <w:rPr>
          <w:rFonts w:ascii="Times New Roman" w:hAnsi="Times New Roman"/>
          <w:sz w:val="28"/>
          <w:szCs w:val="28"/>
        </w:rPr>
        <w:t>,</w:t>
      </w:r>
      <w:r w:rsidRPr="00A52288">
        <w:rPr>
          <w:rFonts w:ascii="Times New Roman" w:hAnsi="Times New Roman"/>
          <w:sz w:val="28"/>
          <w:szCs w:val="28"/>
        </w:rPr>
        <w:t xml:space="preserve"> пільг, інших соціальних</w:t>
      </w:r>
      <w:r w:rsidR="00A52288">
        <w:rPr>
          <w:rFonts w:ascii="Times New Roman" w:hAnsi="Times New Roman"/>
          <w:sz w:val="28"/>
          <w:szCs w:val="28"/>
        </w:rPr>
        <w:t xml:space="preserve"> послуг.</w:t>
      </w:r>
      <w:r w:rsidRPr="00A52288">
        <w:rPr>
          <w:rFonts w:ascii="Times New Roman" w:hAnsi="Times New Roman"/>
          <w:sz w:val="28"/>
          <w:szCs w:val="28"/>
        </w:rPr>
        <w:t xml:space="preserve"> </w:t>
      </w:r>
    </w:p>
    <w:p w:rsidR="00E163CB" w:rsidRPr="00A52288" w:rsidRDefault="00E163CB" w:rsidP="00A5228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lastRenderedPageBreak/>
        <w:t>Надання переліку документів, необхідних для одержання послуги.</w:t>
      </w:r>
    </w:p>
    <w:p w:rsidR="00525BF2" w:rsidRPr="00A52288" w:rsidRDefault="00E163CB" w:rsidP="00A52288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Прийом заяв</w:t>
      </w:r>
      <w:r w:rsidR="00525BF2" w:rsidRPr="00A52288">
        <w:rPr>
          <w:rFonts w:ascii="Times New Roman" w:hAnsi="Times New Roman"/>
          <w:sz w:val="28"/>
          <w:szCs w:val="28"/>
        </w:rPr>
        <w:t>:</w:t>
      </w:r>
    </w:p>
    <w:p w:rsidR="00E163CB" w:rsidRPr="00A52288" w:rsidRDefault="00525BF2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 xml:space="preserve">про </w:t>
      </w:r>
      <w:r w:rsidR="00E163CB" w:rsidRPr="00A52288">
        <w:rPr>
          <w:rFonts w:ascii="Times New Roman" w:hAnsi="Times New Roman"/>
          <w:sz w:val="28"/>
          <w:szCs w:val="28"/>
        </w:rPr>
        <w:t>надання допомоги у витребуванні документів, необхідних для призначення</w:t>
      </w:r>
      <w:r w:rsidR="009410A3">
        <w:rPr>
          <w:rFonts w:ascii="Times New Roman" w:hAnsi="Times New Roman"/>
          <w:sz w:val="28"/>
          <w:szCs w:val="28"/>
        </w:rPr>
        <w:t>/</w:t>
      </w:r>
      <w:r w:rsidR="00E163CB" w:rsidRPr="00A52288">
        <w:rPr>
          <w:rFonts w:ascii="Times New Roman" w:hAnsi="Times New Roman"/>
          <w:sz w:val="28"/>
          <w:szCs w:val="28"/>
        </w:rPr>
        <w:t>перерахунку пенсії, страхової виплати, житлової субсидії</w:t>
      </w:r>
      <w:r w:rsidR="009410A3">
        <w:rPr>
          <w:rFonts w:ascii="Times New Roman" w:hAnsi="Times New Roman"/>
          <w:sz w:val="28"/>
          <w:szCs w:val="28"/>
        </w:rPr>
        <w:t>,</w:t>
      </w:r>
      <w:r w:rsidR="00E163CB" w:rsidRPr="00A52288">
        <w:rPr>
          <w:rFonts w:ascii="Times New Roman" w:hAnsi="Times New Roman"/>
          <w:sz w:val="28"/>
          <w:szCs w:val="28"/>
        </w:rPr>
        <w:t xml:space="preserve"> пільг</w:t>
      </w:r>
      <w:r w:rsidR="009410A3">
        <w:rPr>
          <w:rFonts w:ascii="Times New Roman" w:hAnsi="Times New Roman"/>
          <w:sz w:val="28"/>
          <w:szCs w:val="28"/>
        </w:rPr>
        <w:t>и</w:t>
      </w:r>
      <w:r w:rsidRPr="00A52288">
        <w:rPr>
          <w:rFonts w:ascii="Times New Roman" w:hAnsi="Times New Roman"/>
          <w:sz w:val="28"/>
          <w:szCs w:val="28"/>
        </w:rPr>
        <w:t>,</w:t>
      </w:r>
    </w:p>
    <w:p w:rsidR="00E163CB" w:rsidRPr="00A52288" w:rsidRDefault="00E163CB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для переведення виплати пенсії, страхової виплати, житлової субсидії</w:t>
      </w:r>
      <w:r w:rsidR="009410A3">
        <w:rPr>
          <w:rFonts w:ascii="Times New Roman" w:hAnsi="Times New Roman"/>
          <w:sz w:val="28"/>
          <w:szCs w:val="28"/>
        </w:rPr>
        <w:t>,</w:t>
      </w:r>
      <w:r w:rsidRPr="00A52288">
        <w:rPr>
          <w:rFonts w:ascii="Times New Roman" w:hAnsi="Times New Roman"/>
          <w:sz w:val="28"/>
          <w:szCs w:val="28"/>
        </w:rPr>
        <w:t xml:space="preserve"> пільги і інших соціальних послуг за новим місцем проживання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E163CB" w:rsidRPr="00A52288" w:rsidRDefault="00E163CB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щодо зміни способу виплати пенсії, страхової виплати, житлової субсидії</w:t>
      </w:r>
      <w:r w:rsidR="00DA681E" w:rsidRPr="00A52288">
        <w:rPr>
          <w:rFonts w:ascii="Times New Roman" w:hAnsi="Times New Roman"/>
          <w:sz w:val="28"/>
          <w:szCs w:val="28"/>
        </w:rPr>
        <w:t>,</w:t>
      </w:r>
      <w:r w:rsidRPr="00A52288">
        <w:rPr>
          <w:rFonts w:ascii="Times New Roman" w:hAnsi="Times New Roman"/>
          <w:sz w:val="28"/>
          <w:szCs w:val="28"/>
        </w:rPr>
        <w:t xml:space="preserve"> пільги</w:t>
      </w:r>
      <w:r w:rsidR="00A52288">
        <w:rPr>
          <w:rFonts w:ascii="Times New Roman" w:hAnsi="Times New Roman"/>
          <w:sz w:val="28"/>
          <w:szCs w:val="28"/>
        </w:rPr>
        <w:t>,</w:t>
      </w:r>
      <w:r w:rsidRPr="00A52288">
        <w:rPr>
          <w:rFonts w:ascii="Times New Roman" w:hAnsi="Times New Roman"/>
          <w:sz w:val="28"/>
          <w:szCs w:val="28"/>
        </w:rPr>
        <w:t xml:space="preserve"> інших соціальних послуг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E163CB" w:rsidRPr="00A52288" w:rsidRDefault="00E163CB" w:rsidP="00A52288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для призначення</w:t>
      </w:r>
      <w:r w:rsidR="00DA681E" w:rsidRPr="00A52288">
        <w:rPr>
          <w:rFonts w:ascii="Times New Roman" w:hAnsi="Times New Roman"/>
          <w:sz w:val="28"/>
          <w:szCs w:val="28"/>
        </w:rPr>
        <w:t xml:space="preserve">/ перерахунку/поновлення </w:t>
      </w:r>
      <w:r w:rsidRPr="00A52288">
        <w:rPr>
          <w:rFonts w:ascii="Times New Roman" w:hAnsi="Times New Roman"/>
          <w:sz w:val="28"/>
          <w:szCs w:val="28"/>
        </w:rPr>
        <w:t>пенсії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DA681E" w:rsidRPr="00A52288" w:rsidRDefault="00DA681E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для призначення/перерахунку субсидії, пільги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DA681E" w:rsidRPr="00A52288" w:rsidRDefault="00DA681E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для призначення/перераху</w:t>
      </w:r>
      <w:r w:rsidR="00A52288" w:rsidRPr="00A52288">
        <w:rPr>
          <w:rFonts w:ascii="Times New Roman" w:hAnsi="Times New Roman"/>
          <w:sz w:val="28"/>
          <w:szCs w:val="28"/>
        </w:rPr>
        <w:t>н</w:t>
      </w:r>
      <w:r w:rsidRPr="00A52288">
        <w:rPr>
          <w:rFonts w:ascii="Times New Roman" w:hAnsi="Times New Roman"/>
          <w:sz w:val="28"/>
          <w:szCs w:val="28"/>
        </w:rPr>
        <w:t>ку страхової виплати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525BF2" w:rsidRPr="00A52288" w:rsidRDefault="00525BF2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на добровільну сплату внесків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525BF2" w:rsidRPr="00A52288" w:rsidRDefault="00525BF2" w:rsidP="00A52288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на виплату листків непрацездатності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525BF2" w:rsidRPr="00A52288" w:rsidRDefault="00525BF2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на виплату допомоги на поховання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525BF2" w:rsidRPr="00A52288" w:rsidRDefault="00525BF2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для виплати недоотриманої пенсії</w:t>
      </w:r>
      <w:r w:rsidR="00A52288" w:rsidRPr="00A52288">
        <w:rPr>
          <w:rFonts w:ascii="Times New Roman" w:hAnsi="Times New Roman"/>
          <w:sz w:val="28"/>
          <w:szCs w:val="28"/>
        </w:rPr>
        <w:t>,</w:t>
      </w:r>
    </w:p>
    <w:p w:rsidR="00525BF2" w:rsidRPr="00A52288" w:rsidRDefault="00525BF2" w:rsidP="00A522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A52288">
        <w:rPr>
          <w:rFonts w:ascii="Times New Roman" w:hAnsi="Times New Roman"/>
          <w:sz w:val="28"/>
          <w:szCs w:val="28"/>
        </w:rPr>
        <w:t>для виготовлення/видачі пенсійного посвідчення.</w:t>
      </w:r>
    </w:p>
    <w:p w:rsidR="009410A3" w:rsidRDefault="00525BF2" w:rsidP="009410A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52288">
        <w:rPr>
          <w:sz w:val="28"/>
          <w:szCs w:val="28"/>
          <w:lang w:val="uk-UA"/>
        </w:rPr>
        <w:t>Видача</w:t>
      </w:r>
      <w:r w:rsidR="009410A3">
        <w:rPr>
          <w:sz w:val="28"/>
          <w:szCs w:val="28"/>
          <w:lang w:val="uk-UA"/>
        </w:rPr>
        <w:t>:</w:t>
      </w:r>
      <w:r w:rsidRPr="00A52288">
        <w:rPr>
          <w:sz w:val="28"/>
          <w:szCs w:val="28"/>
          <w:lang w:val="uk-UA"/>
        </w:rPr>
        <w:t xml:space="preserve"> </w:t>
      </w:r>
    </w:p>
    <w:p w:rsidR="009410A3" w:rsidRDefault="009410A3" w:rsidP="009410A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25BF2" w:rsidRPr="00A52288">
        <w:rPr>
          <w:sz w:val="28"/>
          <w:szCs w:val="28"/>
          <w:lang w:val="uk-UA"/>
        </w:rPr>
        <w:t>овідок</w:t>
      </w:r>
      <w:r>
        <w:rPr>
          <w:sz w:val="28"/>
          <w:szCs w:val="28"/>
          <w:lang w:val="uk-UA"/>
        </w:rPr>
        <w:t>,</w:t>
      </w:r>
    </w:p>
    <w:p w:rsidR="00A52288" w:rsidRDefault="009410A3" w:rsidP="009410A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витягу з електронного реєстру листків непрацездатності</w:t>
      </w:r>
      <w:r w:rsidR="00D70C32">
        <w:rPr>
          <w:sz w:val="28"/>
          <w:szCs w:val="28"/>
          <w:lang w:val="uk-UA"/>
        </w:rPr>
        <w:t>,</w:t>
      </w:r>
    </w:p>
    <w:p w:rsidR="009410A3" w:rsidRPr="00A52288" w:rsidRDefault="009410A3" w:rsidP="009410A3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довідок та анкет застрахованих осіб для </w:t>
      </w:r>
      <w:r w:rsidR="00F7373F">
        <w:rPr>
          <w:sz w:val="28"/>
          <w:szCs w:val="28"/>
          <w:lang w:val="uk-UA"/>
        </w:rPr>
        <w:t>реєстру за застрахованих осіб.</w:t>
      </w:r>
    </w:p>
    <w:p w:rsidR="00A52288" w:rsidRPr="00A52288" w:rsidRDefault="00A52288" w:rsidP="00A5228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52288">
        <w:rPr>
          <w:sz w:val="28"/>
          <w:szCs w:val="28"/>
          <w:lang w:val="uk-UA"/>
        </w:rPr>
        <w:t xml:space="preserve">     7.   Реєстрація на </w:t>
      </w:r>
      <w:proofErr w:type="spellStart"/>
      <w:r w:rsidRPr="00A52288">
        <w:rPr>
          <w:sz w:val="28"/>
          <w:szCs w:val="28"/>
          <w:lang w:val="uk-UA"/>
        </w:rPr>
        <w:t>вебпорталі</w:t>
      </w:r>
      <w:proofErr w:type="spellEnd"/>
      <w:r w:rsidRPr="00A52288">
        <w:rPr>
          <w:sz w:val="28"/>
          <w:szCs w:val="28"/>
          <w:lang w:val="uk-UA"/>
        </w:rPr>
        <w:t xml:space="preserve"> ПФУ.</w:t>
      </w:r>
    </w:p>
    <w:p w:rsidR="00A52288" w:rsidRPr="00A52288" w:rsidRDefault="00A52288" w:rsidP="00A5228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A52288" w:rsidRPr="00A52288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AE"/>
    <w:multiLevelType w:val="hybridMultilevel"/>
    <w:tmpl w:val="D93EA5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FFE412D"/>
    <w:multiLevelType w:val="hybridMultilevel"/>
    <w:tmpl w:val="1698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9BB"/>
    <w:multiLevelType w:val="hybridMultilevel"/>
    <w:tmpl w:val="A870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CD3"/>
    <w:multiLevelType w:val="hybridMultilevel"/>
    <w:tmpl w:val="666CA07E"/>
    <w:lvl w:ilvl="0" w:tplc="DAA0B02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C11"/>
    <w:multiLevelType w:val="hybridMultilevel"/>
    <w:tmpl w:val="2DD8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3628E"/>
    <w:multiLevelType w:val="hybridMultilevel"/>
    <w:tmpl w:val="714E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B67AE"/>
    <w:multiLevelType w:val="hybridMultilevel"/>
    <w:tmpl w:val="B3F8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3ECD"/>
    <w:rsid w:val="00004179"/>
    <w:rsid w:val="00012A54"/>
    <w:rsid w:val="00026560"/>
    <w:rsid w:val="00064122"/>
    <w:rsid w:val="00092C78"/>
    <w:rsid w:val="000A26E5"/>
    <w:rsid w:val="000C3976"/>
    <w:rsid w:val="00110CFC"/>
    <w:rsid w:val="00125598"/>
    <w:rsid w:val="00145B78"/>
    <w:rsid w:val="0017198D"/>
    <w:rsid w:val="001874B5"/>
    <w:rsid w:val="001961F3"/>
    <w:rsid w:val="002B38B8"/>
    <w:rsid w:val="002C59B3"/>
    <w:rsid w:val="00315014"/>
    <w:rsid w:val="00336E72"/>
    <w:rsid w:val="00337DC5"/>
    <w:rsid w:val="00356EDA"/>
    <w:rsid w:val="003B5305"/>
    <w:rsid w:val="003D433C"/>
    <w:rsid w:val="003F1DE8"/>
    <w:rsid w:val="003F64F6"/>
    <w:rsid w:val="00441A05"/>
    <w:rsid w:val="00465A1F"/>
    <w:rsid w:val="00471715"/>
    <w:rsid w:val="00495994"/>
    <w:rsid w:val="004B4007"/>
    <w:rsid w:val="004E7AFB"/>
    <w:rsid w:val="00516D90"/>
    <w:rsid w:val="00522D40"/>
    <w:rsid w:val="00525BF2"/>
    <w:rsid w:val="00562E3C"/>
    <w:rsid w:val="00590EAA"/>
    <w:rsid w:val="005E1350"/>
    <w:rsid w:val="00601C23"/>
    <w:rsid w:val="00613115"/>
    <w:rsid w:val="00617F50"/>
    <w:rsid w:val="00655358"/>
    <w:rsid w:val="00663AD2"/>
    <w:rsid w:val="00672AD3"/>
    <w:rsid w:val="00677988"/>
    <w:rsid w:val="006834A2"/>
    <w:rsid w:val="006A396D"/>
    <w:rsid w:val="006B04E3"/>
    <w:rsid w:val="007417A0"/>
    <w:rsid w:val="00764B91"/>
    <w:rsid w:val="007B1E92"/>
    <w:rsid w:val="0082645B"/>
    <w:rsid w:val="00837DA0"/>
    <w:rsid w:val="00844C7C"/>
    <w:rsid w:val="008464C0"/>
    <w:rsid w:val="008837C6"/>
    <w:rsid w:val="0088795D"/>
    <w:rsid w:val="008C6C5B"/>
    <w:rsid w:val="00903FD5"/>
    <w:rsid w:val="009410A3"/>
    <w:rsid w:val="009640E1"/>
    <w:rsid w:val="00997676"/>
    <w:rsid w:val="009B06DB"/>
    <w:rsid w:val="009F7409"/>
    <w:rsid w:val="00A52288"/>
    <w:rsid w:val="00A80733"/>
    <w:rsid w:val="00A91EAE"/>
    <w:rsid w:val="00A97772"/>
    <w:rsid w:val="00B34207"/>
    <w:rsid w:val="00B46004"/>
    <w:rsid w:val="00BA0ACD"/>
    <w:rsid w:val="00BC4FF4"/>
    <w:rsid w:val="00C346B5"/>
    <w:rsid w:val="00C50A12"/>
    <w:rsid w:val="00C547CB"/>
    <w:rsid w:val="00C55F06"/>
    <w:rsid w:val="00C57A2F"/>
    <w:rsid w:val="00C719D2"/>
    <w:rsid w:val="00C93930"/>
    <w:rsid w:val="00CC12BC"/>
    <w:rsid w:val="00CD4FDA"/>
    <w:rsid w:val="00CE25B6"/>
    <w:rsid w:val="00D07DCB"/>
    <w:rsid w:val="00D5616D"/>
    <w:rsid w:val="00D70C32"/>
    <w:rsid w:val="00D8406F"/>
    <w:rsid w:val="00D86C6D"/>
    <w:rsid w:val="00DA681E"/>
    <w:rsid w:val="00DB17D6"/>
    <w:rsid w:val="00DF325E"/>
    <w:rsid w:val="00E04868"/>
    <w:rsid w:val="00E163CB"/>
    <w:rsid w:val="00E3657E"/>
    <w:rsid w:val="00E606B2"/>
    <w:rsid w:val="00EA64D2"/>
    <w:rsid w:val="00EA6606"/>
    <w:rsid w:val="00F20E43"/>
    <w:rsid w:val="00F45347"/>
    <w:rsid w:val="00F7373F"/>
    <w:rsid w:val="00FA3ECD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64F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A3E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F6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7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5">
    <w:name w:val="Hyperlink"/>
    <w:basedOn w:val="a0"/>
    <w:uiPriority w:val="99"/>
    <w:semiHidden/>
    <w:unhideWhenUsed/>
    <w:rsid w:val="00C57A2F"/>
    <w:rPr>
      <w:color w:val="0000FF"/>
      <w:u w:val="single"/>
    </w:rPr>
  </w:style>
  <w:style w:type="character" w:customStyle="1" w:styleId="art-postdateicon">
    <w:name w:val="art-postdateicon"/>
    <w:basedOn w:val="a0"/>
    <w:rsid w:val="00C57A2F"/>
  </w:style>
  <w:style w:type="character" w:styleId="a6">
    <w:name w:val="Strong"/>
    <w:basedOn w:val="a0"/>
    <w:uiPriority w:val="22"/>
    <w:qFormat/>
    <w:rsid w:val="00C57A2F"/>
    <w:rPr>
      <w:b/>
      <w:bCs/>
    </w:rPr>
  </w:style>
  <w:style w:type="paragraph" w:customStyle="1" w:styleId="a7">
    <w:name w:val="Текст у вказаному форматі"/>
    <w:basedOn w:val="a"/>
    <w:qFormat/>
    <w:rsid w:val="00764B91"/>
    <w:pPr>
      <w:widowControl w:val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Имя учётки</cp:lastModifiedBy>
  <cp:revision>4</cp:revision>
  <cp:lastPrinted>2024-02-19T06:28:00Z</cp:lastPrinted>
  <dcterms:created xsi:type="dcterms:W3CDTF">2024-02-19T06:36:00Z</dcterms:created>
  <dcterms:modified xsi:type="dcterms:W3CDTF">2024-02-19T07:58:00Z</dcterms:modified>
</cp:coreProperties>
</file>